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84E9C" w14:textId="212AD56E" w:rsidR="00AB6625" w:rsidRPr="00AB6625" w:rsidRDefault="00AB6625" w:rsidP="00AB6625">
      <w:pPr>
        <w:jc w:val="center"/>
        <w:rPr>
          <w:b/>
          <w:bCs/>
          <w:sz w:val="32"/>
          <w:szCs w:val="32"/>
        </w:rPr>
      </w:pPr>
      <w:r w:rsidRPr="00AB6625">
        <w:rPr>
          <w:b/>
          <w:bCs/>
          <w:sz w:val="32"/>
          <w:szCs w:val="32"/>
        </w:rPr>
        <w:t>OUR LADY OF THE ROSARY OCTOBER 7</w:t>
      </w:r>
    </w:p>
    <w:p w14:paraId="6D499DAC" w14:textId="77777777" w:rsidR="00AB6625" w:rsidRDefault="00AB6625" w:rsidP="00AB6625"/>
    <w:p w14:paraId="04CC3F50" w14:textId="15222B84" w:rsidR="00AB6625" w:rsidRDefault="00AB6625" w:rsidP="00AB6625">
      <w:pPr>
        <w:jc w:val="center"/>
      </w:pPr>
      <w:r w:rsidRPr="00AB6625">
        <w:drawing>
          <wp:inline distT="0" distB="0" distL="0" distR="0" wp14:anchorId="5AEC321B" wp14:editId="324B16C4">
            <wp:extent cx="2857500" cy="4248150"/>
            <wp:effectExtent l="0" t="0" r="0" b="0"/>
            <wp:docPr id="10980660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57500" cy="4248150"/>
                    </a:xfrm>
                    <a:prstGeom prst="rect">
                      <a:avLst/>
                    </a:prstGeom>
                    <a:noFill/>
                    <a:ln>
                      <a:noFill/>
                    </a:ln>
                  </pic:spPr>
                </pic:pic>
              </a:graphicData>
            </a:graphic>
          </wp:inline>
        </w:drawing>
      </w:r>
    </w:p>
    <w:p w14:paraId="2AB5A25A" w14:textId="0B2062EE" w:rsidR="00AB6625" w:rsidRPr="00063CC1" w:rsidRDefault="00AB6625" w:rsidP="00AB6625">
      <w:pPr>
        <w:rPr>
          <w:sz w:val="20"/>
          <w:szCs w:val="20"/>
        </w:rPr>
      </w:pPr>
      <w:r w:rsidRPr="00063CC1">
        <w:rPr>
          <w:i/>
          <w:iCs/>
          <w:sz w:val="20"/>
          <w:szCs w:val="20"/>
        </w:rPr>
        <w:t>Image credit: The Vision of St. Dominic by Bernardo Cavallino, 1645. Public Domain via Wikimedia</w:t>
      </w:r>
    </w:p>
    <w:p w14:paraId="1DFE1242" w14:textId="77777777" w:rsidR="00063CC1" w:rsidRDefault="00063CC1" w:rsidP="00AB6625">
      <w:pPr>
        <w:rPr>
          <w:b/>
          <w:bCs/>
        </w:rPr>
      </w:pPr>
    </w:p>
    <w:p w14:paraId="2C0DE490" w14:textId="52FBB93C" w:rsidR="00AB6625" w:rsidRPr="00AB6625" w:rsidRDefault="00AB6625" w:rsidP="00AB6625">
      <w:r w:rsidRPr="00063CC1">
        <w:rPr>
          <w:b/>
          <w:bCs/>
        </w:rPr>
        <w:t>The development of the rosary has a long history</w:t>
      </w:r>
      <w:r w:rsidRPr="00AB6625">
        <w:t xml:space="preserve">. First a practice developed of praying 150 Our Fathers in imitation of the 150 Psalms. Then there was a parallel practice of praying 150 Hail </w:t>
      </w:r>
      <w:proofErr w:type="spellStart"/>
      <w:r w:rsidRPr="00AB6625">
        <w:t>Marys</w:t>
      </w:r>
      <w:proofErr w:type="spellEnd"/>
      <w:r w:rsidRPr="00AB6625">
        <w:t>. Soon a mystery of Jesus’ life was attached to each Hail Mary. Though Mary’s giving of the rosary to Saint Dominic is recognized as a legend, the development of this prayer form owes much to the followers of Saint Dominic</w:t>
      </w:r>
      <w:r w:rsidR="00063CC1">
        <w:t xml:space="preserve">. </w:t>
      </w:r>
      <w:r w:rsidRPr="00AB6625">
        <w:t>In the 16th century, the rosary was developed to consist of 15 mysteries: joyful, sorrowful and glorious. In 2002, Pope John Paul II added the five Mysteries of Light to this devotion.</w:t>
      </w:r>
    </w:p>
    <w:p w14:paraId="4D3024C1" w14:textId="77777777" w:rsidR="00AB6625" w:rsidRPr="00AB6625" w:rsidRDefault="00AB6625" w:rsidP="00AB6625"/>
    <w:p w14:paraId="6B4224AA" w14:textId="77777777" w:rsidR="00AB6625" w:rsidRPr="00AB6625" w:rsidRDefault="00AB6625" w:rsidP="00AB6625">
      <w:r w:rsidRPr="00AB6625">
        <w:t>The</w:t>
      </w:r>
      <w:r w:rsidRPr="00AB6625">
        <w:rPr>
          <w:b/>
          <w:bCs/>
        </w:rPr>
        <w:t xml:space="preserve"> story of the feast of Our Lady of the Rosary is an interesting one.</w:t>
      </w:r>
      <w:r w:rsidRPr="00AB6625">
        <w:t xml:space="preserve"> In the 16th century Pope Pius V was having trouble with the Ottoman Turks, who were a real danger to Christianity. After months of disagreements and bickering, he was able to unite Spain, Venice, and the States of the Church in a naval expedition to fight the Turks.</w:t>
      </w:r>
    </w:p>
    <w:p w14:paraId="6D6B9190" w14:textId="370F3130" w:rsidR="00AB6625" w:rsidRDefault="00AB6625" w:rsidP="00AB6625">
      <w:r w:rsidRPr="00AB6625">
        <w:t xml:space="preserve">The two navies met in the Gulf of Lepanto in Greece on October 7, 1571. On the same day, the Rosary Confraternity of Rome was meeting at the Dominican headquarters there. The group recited the Rosary for the special intention of the Christians at battle. The Christians defeated the Turks in a spectacular victory and believed it was the intercessory power of the Blessed Virgin that won the victory. Pope Pius V dedicated the day as one of thanksgiving to Our Lady of Victory. Pope Gregory XIII later changed the name to the feast of Our Lady of the Rosary. </w:t>
      </w:r>
    </w:p>
    <w:p w14:paraId="63857EBF" w14:textId="55DEAD7A" w:rsidR="00AB6625" w:rsidRDefault="00AB6625" w:rsidP="00AB6625">
      <w:r w:rsidRPr="00063CC1">
        <w:rPr>
          <w:b/>
          <w:bCs/>
        </w:rPr>
        <w:lastRenderedPageBreak/>
        <w:t>The story of the feast of Our Lady of the Rosary focuses on the intercessory power of Mary</w:t>
      </w:r>
      <w:r w:rsidRPr="00AB6625">
        <w:t>. It shows that when Christians are in danger, they can go to Mary. And when an individual is in pain, discouraged, or having trouble accepting God’s will, he or she can also go to Mary. She will pray to her Son for anyone who calls on her. Anyone who prays to Mary no longer feels alone because she prays with them and for them. Mary encouraged praying the Rosary in her apparitions. At Lourdes when she appeared to Saint Bernadette, Mary had a Rosary. As Bernadette prayed it, Mary joined in on the Glory Be prayers. At Fatima Mary exhorted the three children who saw her to pray the Rosary for peace.</w:t>
      </w:r>
    </w:p>
    <w:p w14:paraId="6BB751FD" w14:textId="77777777" w:rsidR="00063CC1" w:rsidRPr="00AB6625" w:rsidRDefault="00063CC1" w:rsidP="00AB6625"/>
    <w:p w14:paraId="391F55F3" w14:textId="68E3968A" w:rsidR="00063CC1" w:rsidRDefault="00063CC1" w:rsidP="00063CC1">
      <w:r w:rsidRPr="00063CC1">
        <w:rPr>
          <w:b/>
          <w:bCs/>
        </w:rPr>
        <w:t>O</w:t>
      </w:r>
      <w:r w:rsidRPr="00063CC1">
        <w:rPr>
          <w:b/>
          <w:bCs/>
        </w:rPr>
        <w:t>n the Memorial of Our Lady of the Rosary, we are reminded of the important role that the rosary plays in our daily lives</w:t>
      </w:r>
      <w:r w:rsidRPr="00063CC1">
        <w:t>.</w:t>
      </w:r>
      <w:r>
        <w:t xml:space="preserve"> </w:t>
      </w:r>
      <w:r w:rsidRPr="00063CC1">
        <w:t xml:space="preserve"> It is a form of prayer that we seek when we are struggling and need the comforting embrace of a mother. It is a form of prayer that is joyful, celebrating our successes with Christ through Mary. </w:t>
      </w:r>
    </w:p>
    <w:p w14:paraId="301F5E77" w14:textId="77777777" w:rsidR="00063CC1" w:rsidRDefault="00063CC1" w:rsidP="00AB6625"/>
    <w:p w14:paraId="4107CE7A" w14:textId="47EED2F2" w:rsidR="00AB6625" w:rsidRDefault="00063CC1" w:rsidP="00AB6625">
      <w:r w:rsidRPr="00063CC1">
        <w:rPr>
          <w:b/>
          <w:bCs/>
        </w:rPr>
        <w:t>But why should we say the rosary?</w:t>
      </w:r>
      <w:r>
        <w:t xml:space="preserve"> </w:t>
      </w:r>
      <w:r w:rsidRPr="00063CC1">
        <w:t xml:space="preserve"> Saint John Paul II </w:t>
      </w:r>
      <w:hyperlink r:id="rId5" w:history="1">
        <w:r w:rsidRPr="00063CC1">
          <w:rPr>
            <w:rStyle w:val="Hyperlink"/>
            <w:color w:val="auto"/>
            <w:u w:val="none"/>
          </w:rPr>
          <w:t>gives a clear picture</w:t>
        </w:r>
      </w:hyperlink>
      <w:r>
        <w:t xml:space="preserve"> </w:t>
      </w:r>
      <w:r w:rsidRPr="00063CC1">
        <w:t>of the rosary’s importance: “The Rosary mystically transports us to Mary's side as she is busy watching over the human growth of Christ in the home of Nazareth. This enables her to train us and to mold us with the same care, until Christ is “fully formed” in us.” When we pray the rosary, many of us are seeking the warm embrace of a mother, someone who can reassure us in our fears and give us the strength to live out each day for Christ. Mary is our mother in every sense of that word. Christ, moments from death</w:t>
      </w:r>
      <w:r>
        <w:t xml:space="preserve"> </w:t>
      </w:r>
      <w:proofErr w:type="gramStart"/>
      <w:r>
        <w:t>says</w:t>
      </w:r>
      <w:proofErr w:type="gramEnd"/>
      <w:r>
        <w:t xml:space="preserve"> to</w:t>
      </w:r>
      <w:r w:rsidRPr="00063CC1">
        <w:t xml:space="preserve"> Mary, “Behold, your son,” and to the disciple whom he loved, “Behold, your mother.” With these words Christ gives Mary to all of us as our mother, the </w:t>
      </w:r>
      <w:proofErr w:type="gramStart"/>
      <w:r w:rsidRPr="00063CC1">
        <w:t>Mother</w:t>
      </w:r>
      <w:proofErr w:type="gramEnd"/>
      <w:r w:rsidRPr="00063CC1">
        <w:t xml:space="preserve"> of the Church, and with these words we are formed by her just as Christ was.</w:t>
      </w:r>
    </w:p>
    <w:p w14:paraId="3FC6DA5B" w14:textId="77777777" w:rsidR="00063CC1" w:rsidRDefault="00063CC1" w:rsidP="00AB6625"/>
    <w:p w14:paraId="69524A59" w14:textId="32BFBDBE" w:rsidR="00063CC1" w:rsidRPr="00AB6625" w:rsidRDefault="00063CC1" w:rsidP="00AB6625">
      <w:r w:rsidRPr="00063CC1">
        <w:rPr>
          <w:b/>
          <w:bCs/>
        </w:rPr>
        <w:t xml:space="preserve">The rosary does not pull our attention away from </w:t>
      </w:r>
      <w:proofErr w:type="gramStart"/>
      <w:r w:rsidRPr="00063CC1">
        <w:rPr>
          <w:b/>
          <w:bCs/>
        </w:rPr>
        <w:t>Christ, but</w:t>
      </w:r>
      <w:proofErr w:type="gramEnd"/>
      <w:r w:rsidRPr="00063CC1">
        <w:rPr>
          <w:b/>
          <w:bCs/>
        </w:rPr>
        <w:t xml:space="preserve"> rather joins us with him through our love of Mary</w:t>
      </w:r>
      <w:r w:rsidRPr="00063CC1">
        <w:t>. John Paul II tells us in</w:t>
      </w:r>
      <w:r>
        <w:t xml:space="preserve"> </w:t>
      </w:r>
      <w:hyperlink r:id="rId6" w:history="1">
        <w:r w:rsidRPr="00063CC1">
          <w:rPr>
            <w:rStyle w:val="Hyperlink"/>
            <w:color w:val="auto"/>
            <w:u w:val="none"/>
          </w:rPr>
          <w:t>Rosarium Virginis Mariae</w:t>
        </w:r>
      </w:hyperlink>
      <w:r w:rsidRPr="00063CC1">
        <w:t xml:space="preserve">, “Never as in the Rosary do the life of Jesus and that of Mary appear so deeply joined. </w:t>
      </w:r>
      <w:r>
        <w:t xml:space="preserve"> </w:t>
      </w:r>
      <w:r w:rsidRPr="00063CC1">
        <w:t>Mary lives only in Christ and for Christ!”</w:t>
      </w:r>
      <w:r>
        <w:t xml:space="preserve"> </w:t>
      </w:r>
      <w:r w:rsidRPr="00063CC1">
        <w:t xml:space="preserve"> The rosary allows us to participate in that union and calls us to share in the life of Christ through our relationship with his </w:t>
      </w:r>
      <w:proofErr w:type="gramStart"/>
      <w:r w:rsidRPr="00063CC1">
        <w:t>Mother</w:t>
      </w:r>
      <w:proofErr w:type="gramEnd"/>
      <w:r w:rsidRPr="00063CC1">
        <w:t xml:space="preserve">. Each time we pray the rosary we focus on the Joyful, Sorrowful, Glorious, or Luminous mysteries. These are not only drawing us closer to Mary, but to the life of Christ as each set of mysteries is grounded in the Gospel. When we pray the </w:t>
      </w:r>
      <w:proofErr w:type="gramStart"/>
      <w:r w:rsidRPr="00063CC1">
        <w:t>rosary</w:t>
      </w:r>
      <w:proofErr w:type="gramEnd"/>
      <w:r w:rsidRPr="00063CC1">
        <w:t xml:space="preserve"> we do not just repeat prayers </w:t>
      </w:r>
      <w:proofErr w:type="gramStart"/>
      <w:r w:rsidRPr="00063CC1">
        <w:t>over and over again</w:t>
      </w:r>
      <w:proofErr w:type="gramEnd"/>
      <w:r w:rsidRPr="00063CC1">
        <w:t>, but rather we are given the opportunity to live out a different aspect of the life of Christ with each decade.</w:t>
      </w:r>
      <w:r w:rsidRPr="00063CC1">
        <w:br/>
      </w:r>
    </w:p>
    <w:p w14:paraId="6388EA72" w14:textId="62EC1856" w:rsidR="00AB6625" w:rsidRDefault="00AB6625" w:rsidP="00AB6625">
      <w:r w:rsidRPr="00063CC1">
        <w:rPr>
          <w:b/>
          <w:bCs/>
        </w:rPr>
        <w:t xml:space="preserve">The purpose of </w:t>
      </w:r>
      <w:r w:rsidRPr="00063CC1">
        <w:rPr>
          <w:b/>
          <w:bCs/>
        </w:rPr>
        <w:t>the rosary is to</w:t>
      </w:r>
      <w:r w:rsidRPr="00063CC1">
        <w:rPr>
          <w:b/>
          <w:bCs/>
        </w:rPr>
        <w:t xml:space="preserve"> help us meditate on the great mysteries of our salvation. </w:t>
      </w:r>
      <w:r w:rsidRPr="00AB6625">
        <w:t xml:space="preserve">Pius XII called it a compendium of the gospel. The </w:t>
      </w:r>
      <w:proofErr w:type="gramStart"/>
      <w:r w:rsidRPr="00AB6625">
        <w:t>main focus</w:t>
      </w:r>
      <w:proofErr w:type="gramEnd"/>
      <w:r w:rsidRPr="00AB6625">
        <w:t xml:space="preserve"> is on Jesus—his birth, life, death, and resurrection. The “Our Fathers” remind us that Jesus’ Father is the initiator of salvation. The “Hail </w:t>
      </w:r>
      <w:proofErr w:type="spellStart"/>
      <w:r w:rsidRPr="00AB6625">
        <w:t>Marys</w:t>
      </w:r>
      <w:proofErr w:type="spellEnd"/>
      <w:r w:rsidRPr="00AB6625">
        <w:t>” remind us to join with Mary in contemplating these mysteries. They also make us aware that Mary was and is intimately joined with her Son in all the mysteries of his earthly and heavenly existence. The “Glory Bes” remind us that the purpose of all life is the glory of the Trinity.</w:t>
      </w:r>
    </w:p>
    <w:p w14:paraId="2B3D2260" w14:textId="77777777" w:rsidR="00AB6625" w:rsidRPr="00AB6625" w:rsidRDefault="00AB6625" w:rsidP="00AB6625"/>
    <w:p w14:paraId="6886317F" w14:textId="28F3C615" w:rsidR="00063CC1" w:rsidRDefault="00063CC1">
      <w:r w:rsidRPr="00063CC1">
        <w:t xml:space="preserve">Repetition is an important aspect of the rosary, but is it </w:t>
      </w:r>
      <w:proofErr w:type="gramStart"/>
      <w:r w:rsidRPr="00063CC1">
        <w:t>actually repetition</w:t>
      </w:r>
      <w:proofErr w:type="gramEnd"/>
      <w:r w:rsidRPr="00063CC1">
        <w:t>?</w:t>
      </w:r>
      <w:r>
        <w:t xml:space="preserve"> </w:t>
      </w:r>
      <w:r w:rsidRPr="00063CC1">
        <w:t xml:space="preserve"> Archbishop Fulton Sheen in his book “The World’s First Love” tells us that it is not repetition for each </w:t>
      </w:r>
      <w:r w:rsidRPr="00063CC1">
        <w:lastRenderedPageBreak/>
        <w:t xml:space="preserve">time we say the rosary, “we are saying to God, the Trinity, to the Incarnate Saviour, to the Blessed Mother: "I love you, I love you, I love you." Each time it means something different, because, at each decade, our mind is moving to a new demonstration of the Saviour's love.” </w:t>
      </w:r>
      <w:r>
        <w:t xml:space="preserve"> </w:t>
      </w:r>
      <w:r w:rsidRPr="00063CC1">
        <w:t xml:space="preserve">Who better to remind us of the Christ’s love than Mary, the </w:t>
      </w:r>
      <w:proofErr w:type="gramStart"/>
      <w:r w:rsidRPr="00063CC1">
        <w:t>Mother</w:t>
      </w:r>
      <w:proofErr w:type="gramEnd"/>
      <w:r w:rsidRPr="00063CC1">
        <w:t xml:space="preserve"> of God, our mother, who raised Jesus, formed him, and followed him. </w:t>
      </w:r>
      <w:r>
        <w:t xml:space="preserve"> </w:t>
      </w:r>
      <w:r w:rsidRPr="00063CC1">
        <w:t>Who better to emulate than Mary, who watched her son suffer and die on the cross for our salvation. Each time we say the rosary we are embraced by our mother, we are renewed in our faith, and we are reminded of God’s love.</w:t>
      </w:r>
      <w:r w:rsidRPr="00063CC1">
        <w:br/>
      </w:r>
      <w:r w:rsidRPr="00063CC1">
        <w:br/>
      </w:r>
      <w:r w:rsidRPr="00063CC1">
        <w:rPr>
          <w:i/>
          <w:iCs/>
        </w:rPr>
        <w:t xml:space="preserve">“Remember, O most gracious Virgin Mary, that never was it known that anyone who fled to </w:t>
      </w:r>
      <w:r>
        <w:rPr>
          <w:i/>
          <w:iCs/>
        </w:rPr>
        <w:t>your</w:t>
      </w:r>
      <w:r w:rsidRPr="00063CC1">
        <w:rPr>
          <w:i/>
          <w:iCs/>
        </w:rPr>
        <w:t xml:space="preserve"> protection, implored </w:t>
      </w:r>
      <w:r>
        <w:rPr>
          <w:i/>
          <w:iCs/>
        </w:rPr>
        <w:t xml:space="preserve">your </w:t>
      </w:r>
      <w:r w:rsidRPr="00063CC1">
        <w:rPr>
          <w:i/>
          <w:iCs/>
        </w:rPr>
        <w:t xml:space="preserve">help, or sought </w:t>
      </w:r>
      <w:r>
        <w:rPr>
          <w:i/>
          <w:iCs/>
        </w:rPr>
        <w:t>your</w:t>
      </w:r>
      <w:r w:rsidRPr="00063CC1">
        <w:rPr>
          <w:i/>
          <w:iCs/>
        </w:rPr>
        <w:t xml:space="preserve"> intercession was left unaided. Inspired by this confidence, I fly unto </w:t>
      </w:r>
      <w:r>
        <w:rPr>
          <w:i/>
          <w:iCs/>
        </w:rPr>
        <w:t>you</w:t>
      </w:r>
      <w:r w:rsidRPr="00063CC1">
        <w:rPr>
          <w:i/>
          <w:iCs/>
        </w:rPr>
        <w:t xml:space="preserve"> O Virgin of virgins, my mother; to </w:t>
      </w:r>
      <w:r>
        <w:rPr>
          <w:i/>
          <w:iCs/>
        </w:rPr>
        <w:t>you</w:t>
      </w:r>
      <w:r w:rsidRPr="00063CC1">
        <w:rPr>
          <w:i/>
          <w:iCs/>
        </w:rPr>
        <w:t xml:space="preserve"> do I come, before </w:t>
      </w:r>
      <w:r>
        <w:rPr>
          <w:i/>
          <w:iCs/>
        </w:rPr>
        <w:t>you</w:t>
      </w:r>
      <w:r w:rsidRPr="00063CC1">
        <w:rPr>
          <w:i/>
          <w:iCs/>
        </w:rPr>
        <w:t xml:space="preserve"> I stand, sinful and sorrowful. O Mother of the Word Incarnate, despise not my petitions, but in </w:t>
      </w:r>
      <w:r w:rsidR="007E35A0">
        <w:rPr>
          <w:i/>
          <w:iCs/>
        </w:rPr>
        <w:t>your</w:t>
      </w:r>
      <w:r w:rsidRPr="00063CC1">
        <w:rPr>
          <w:i/>
          <w:iCs/>
        </w:rPr>
        <w:t xml:space="preserve"> mercy hear and answer me. Amen.”</w:t>
      </w:r>
    </w:p>
    <w:sectPr w:rsidR="00063CC1" w:rsidSect="00AB6625">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625"/>
    <w:rsid w:val="00063CC1"/>
    <w:rsid w:val="0008110F"/>
    <w:rsid w:val="007E35A0"/>
    <w:rsid w:val="00AB6625"/>
    <w:rsid w:val="00B943A9"/>
    <w:rsid w:val="00DF6469"/>
    <w:rsid w:val="00DF7AE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FFFE1"/>
  <w15:chartTrackingRefBased/>
  <w15:docId w15:val="{F0F90901-8668-4E37-921B-42217474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10F"/>
  </w:style>
  <w:style w:type="paragraph" w:styleId="Heading1">
    <w:name w:val="heading 1"/>
    <w:basedOn w:val="Normal"/>
    <w:next w:val="Normal"/>
    <w:link w:val="Heading1Char"/>
    <w:uiPriority w:val="9"/>
    <w:qFormat/>
    <w:rsid w:val="000811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11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11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11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11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11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11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11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11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1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11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11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11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11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1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1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1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110F"/>
    <w:rPr>
      <w:rFonts w:eastAsiaTheme="majorEastAsia" w:cstheme="majorBidi"/>
      <w:color w:val="272727" w:themeColor="text1" w:themeTint="D8"/>
    </w:rPr>
  </w:style>
  <w:style w:type="paragraph" w:styleId="Title">
    <w:name w:val="Title"/>
    <w:basedOn w:val="Normal"/>
    <w:next w:val="Normal"/>
    <w:link w:val="TitleChar"/>
    <w:uiPriority w:val="10"/>
    <w:qFormat/>
    <w:rsid w:val="000811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1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11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110F"/>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08110F"/>
    <w:pPr>
      <w:ind w:left="720"/>
      <w:contextualSpacing/>
    </w:pPr>
  </w:style>
  <w:style w:type="paragraph" w:styleId="Quote">
    <w:name w:val="Quote"/>
    <w:basedOn w:val="Normal"/>
    <w:next w:val="Normal"/>
    <w:link w:val="QuoteChar"/>
    <w:uiPriority w:val="29"/>
    <w:qFormat/>
    <w:rsid w:val="0008110F"/>
    <w:pPr>
      <w:spacing w:before="160"/>
      <w:jc w:val="center"/>
    </w:pPr>
    <w:rPr>
      <w:i/>
      <w:iCs/>
      <w:color w:val="404040" w:themeColor="text1" w:themeTint="BF"/>
    </w:rPr>
  </w:style>
  <w:style w:type="character" w:customStyle="1" w:styleId="QuoteChar">
    <w:name w:val="Quote Char"/>
    <w:basedOn w:val="DefaultParagraphFont"/>
    <w:link w:val="Quote"/>
    <w:uiPriority w:val="29"/>
    <w:rsid w:val="0008110F"/>
    <w:rPr>
      <w:i/>
      <w:iCs/>
      <w:color w:val="404040" w:themeColor="text1" w:themeTint="BF"/>
    </w:rPr>
  </w:style>
  <w:style w:type="paragraph" w:styleId="IntenseQuote">
    <w:name w:val="Intense Quote"/>
    <w:basedOn w:val="Normal"/>
    <w:next w:val="Normal"/>
    <w:link w:val="IntenseQuoteChar"/>
    <w:uiPriority w:val="30"/>
    <w:qFormat/>
    <w:rsid w:val="000811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110F"/>
    <w:rPr>
      <w:i/>
      <w:iCs/>
      <w:color w:val="0F4761" w:themeColor="accent1" w:themeShade="BF"/>
    </w:rPr>
  </w:style>
  <w:style w:type="character" w:styleId="IntenseEmphasis">
    <w:name w:val="Intense Emphasis"/>
    <w:basedOn w:val="DefaultParagraphFont"/>
    <w:uiPriority w:val="21"/>
    <w:qFormat/>
    <w:rsid w:val="0008110F"/>
    <w:rPr>
      <w:i/>
      <w:iCs/>
      <w:color w:val="0F4761" w:themeColor="accent1" w:themeShade="BF"/>
    </w:rPr>
  </w:style>
  <w:style w:type="character" w:styleId="IntenseReference">
    <w:name w:val="Intense Reference"/>
    <w:basedOn w:val="DefaultParagraphFont"/>
    <w:uiPriority w:val="32"/>
    <w:qFormat/>
    <w:rsid w:val="0008110F"/>
    <w:rPr>
      <w:b/>
      <w:bCs/>
      <w:smallCaps/>
      <w:color w:val="0F4761" w:themeColor="accent1" w:themeShade="BF"/>
      <w:spacing w:val="5"/>
    </w:rPr>
  </w:style>
  <w:style w:type="character" w:styleId="Hyperlink">
    <w:name w:val="Hyperlink"/>
    <w:basedOn w:val="DefaultParagraphFont"/>
    <w:uiPriority w:val="99"/>
    <w:unhideWhenUsed/>
    <w:rsid w:val="00AB6625"/>
    <w:rPr>
      <w:color w:val="467886" w:themeColor="hyperlink"/>
      <w:u w:val="single"/>
    </w:rPr>
  </w:style>
  <w:style w:type="character" w:styleId="UnresolvedMention">
    <w:name w:val="Unresolved Mention"/>
    <w:basedOn w:val="DefaultParagraphFont"/>
    <w:uiPriority w:val="99"/>
    <w:semiHidden/>
    <w:unhideWhenUsed/>
    <w:rsid w:val="00AB66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atican.va/holy_father/john_paul_ii/apost_letters/documents/hf_jp-ii_apl_20021016_rosarium-virginis-mariae_en.html" TargetMode="External"/><Relationship Id="rId5" Type="http://schemas.openxmlformats.org/officeDocument/2006/relationships/hyperlink" Target="http://www.vatican.va/holy_father/john_paul_ii/apost_letters/documents/hf_jp-ii_apl_20021016_rosarium-virginis-mariae_en.html"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959</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Shore</dc:creator>
  <cp:keywords/>
  <dc:description/>
  <cp:lastModifiedBy>Anne Shore</cp:lastModifiedBy>
  <cp:revision>1</cp:revision>
  <dcterms:created xsi:type="dcterms:W3CDTF">2026-09-26T14:35:00Z</dcterms:created>
  <dcterms:modified xsi:type="dcterms:W3CDTF">2026-09-26T14:57:00Z</dcterms:modified>
</cp:coreProperties>
</file>