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E8ACDD" w14:textId="6E3C93D1" w:rsidR="0001318C" w:rsidRDefault="00A70D07" w:rsidP="0001318C">
      <w:pPr>
        <w:spacing w:after="0"/>
        <w:jc w:val="center"/>
        <w:rPr>
          <w:b/>
          <w:bCs/>
        </w:rPr>
      </w:pPr>
      <w:r w:rsidRPr="00A70D07">
        <w:rPr>
          <w:b/>
          <w:bCs/>
        </w:rPr>
        <w:t>12 QUOTES FROM “DILEXI TE,” POPE LEO’S FIRST APOSTOLIC EXHORTATION</w:t>
      </w:r>
    </w:p>
    <w:p w14:paraId="7F461190" w14:textId="49B2A4C9" w:rsidR="0001318C" w:rsidRPr="00A70D07" w:rsidRDefault="0001318C" w:rsidP="0001318C">
      <w:pPr>
        <w:spacing w:after="0"/>
        <w:jc w:val="center"/>
      </w:pPr>
      <w:r w:rsidRPr="0001318C">
        <w:t xml:space="preserve">Megan Marley, OSV News </w:t>
      </w:r>
      <w:hyperlink r:id="rId5" w:history="1">
        <w:r w:rsidRPr="0001318C">
          <w:rPr>
            <w:rStyle w:val="Hyperlink"/>
          </w:rPr>
          <w:t>www.osvnews.com</w:t>
        </w:r>
      </w:hyperlink>
      <w:r w:rsidRPr="0001318C">
        <w:t xml:space="preserve"> </w:t>
      </w:r>
    </w:p>
    <w:p w14:paraId="25F62B99" w14:textId="62FC9536" w:rsidR="00A70D07" w:rsidRDefault="00A70D07" w:rsidP="0001318C">
      <w:pPr>
        <w:spacing w:after="0"/>
        <w:rPr>
          <w:i/>
          <w:iCs/>
        </w:rPr>
      </w:pPr>
      <w:r w:rsidRPr="00A70D07">
        <w:rPr>
          <w:i/>
          <w:iCs/>
        </w:rPr>
        <w:t>(OSV News) —</w:t>
      </w:r>
      <w:hyperlink r:id="rId6" w:history="1">
        <w:r w:rsidRPr="00A70D07">
          <w:rPr>
            <w:rStyle w:val="Hyperlink"/>
            <w:i/>
            <w:iCs/>
            <w:color w:val="auto"/>
          </w:rPr>
          <w:t>Pope Leo XIV</w:t>
        </w:r>
      </w:hyperlink>
      <w:r w:rsidRPr="00A70D07">
        <w:rPr>
          <w:i/>
          <w:iCs/>
        </w:rPr>
        <w:t>‘s first</w:t>
      </w:r>
      <w:r w:rsidR="0001318C" w:rsidRPr="0001318C">
        <w:rPr>
          <w:i/>
          <w:iCs/>
        </w:rPr>
        <w:t xml:space="preserve"> </w:t>
      </w:r>
      <w:hyperlink r:id="rId7" w:history="1">
        <w:r w:rsidRPr="00A70D07">
          <w:rPr>
            <w:rStyle w:val="Hyperlink"/>
            <w:i/>
            <w:iCs/>
            <w:color w:val="auto"/>
          </w:rPr>
          <w:t>apostolic exhortation</w:t>
        </w:r>
      </w:hyperlink>
      <w:r w:rsidR="0001318C" w:rsidRPr="0001318C">
        <w:rPr>
          <w:i/>
          <w:iCs/>
        </w:rPr>
        <w:t xml:space="preserve"> </w:t>
      </w:r>
      <w:r w:rsidRPr="00A70D07">
        <w:rPr>
          <w:i/>
          <w:iCs/>
        </w:rPr>
        <w:t>“</w:t>
      </w:r>
      <w:proofErr w:type="spellStart"/>
      <w:r w:rsidRPr="00A70D07">
        <w:rPr>
          <w:i/>
          <w:iCs/>
        </w:rPr>
        <w:t>Dilexi</w:t>
      </w:r>
      <w:proofErr w:type="spellEnd"/>
      <w:r w:rsidRPr="00A70D07">
        <w:rPr>
          <w:i/>
          <w:iCs/>
        </w:rPr>
        <w:t xml:space="preserve"> </w:t>
      </w:r>
      <w:proofErr w:type="spellStart"/>
      <w:r w:rsidRPr="00A70D07">
        <w:rPr>
          <w:i/>
          <w:iCs/>
        </w:rPr>
        <w:t>Te</w:t>
      </w:r>
      <w:proofErr w:type="spellEnd"/>
      <w:r w:rsidRPr="00A70D07">
        <w:rPr>
          <w:i/>
          <w:iCs/>
        </w:rPr>
        <w:t>” (“I have loved you”), promulgated Oct. 9, 2025 — the feast day of</w:t>
      </w:r>
      <w:r w:rsidR="0001318C" w:rsidRPr="0001318C">
        <w:rPr>
          <w:i/>
          <w:iCs/>
        </w:rPr>
        <w:t xml:space="preserve"> </w:t>
      </w:r>
      <w:hyperlink r:id="rId8" w:history="1">
        <w:r w:rsidRPr="00A70D07">
          <w:rPr>
            <w:rStyle w:val="Hyperlink"/>
            <w:i/>
            <w:iCs/>
            <w:color w:val="auto"/>
          </w:rPr>
          <w:t>St. John Henry Newman</w:t>
        </w:r>
      </w:hyperlink>
      <w:r w:rsidR="0001318C" w:rsidRPr="0001318C">
        <w:rPr>
          <w:i/>
          <w:iCs/>
        </w:rPr>
        <w:t xml:space="preserve"> </w:t>
      </w:r>
      <w:r w:rsidRPr="00A70D07">
        <w:rPr>
          <w:i/>
          <w:iCs/>
        </w:rPr>
        <w:t>— explores love and charity for the poor.</w:t>
      </w:r>
    </w:p>
    <w:p w14:paraId="63CAF1AB" w14:textId="77777777" w:rsidR="004F5E30" w:rsidRPr="00A70D07" w:rsidRDefault="004F5E30" w:rsidP="0001318C">
      <w:pPr>
        <w:spacing w:after="0"/>
      </w:pPr>
    </w:p>
    <w:p w14:paraId="6FF34A52" w14:textId="77777777" w:rsidR="00A70D07" w:rsidRPr="00A70D07" w:rsidRDefault="00A70D07" w:rsidP="0001318C">
      <w:pPr>
        <w:spacing w:after="0"/>
      </w:pPr>
      <w:r w:rsidRPr="00A70D07">
        <w:rPr>
          <w:i/>
          <w:iCs/>
        </w:rPr>
        <w:t>Here are 12 quotes to give a sense of what the document contains:</w:t>
      </w:r>
    </w:p>
    <w:p w14:paraId="63771F67" w14:textId="0BA27774" w:rsidR="00A70D07" w:rsidRDefault="00A70D07" w:rsidP="0001318C">
      <w:pPr>
        <w:spacing w:after="0"/>
      </w:pPr>
      <w:r w:rsidRPr="00A70D07">
        <w:t>“Christian love breaks down every barrier, brings close those who were distant, unites strangers, and reconciles enemies … Through your work, your efforts to change unjust social structures or your simple, heartfelt gesture of closeness and support, the poor will come to realize that Jesus’ words are addressed personally to each of them: “I have loved you (</w:t>
      </w:r>
      <w:hyperlink r:id="rId9" w:tgtFrame="_blank" w:history="1">
        <w:r w:rsidRPr="00A70D07">
          <w:rPr>
            <w:rStyle w:val="Hyperlink"/>
          </w:rPr>
          <w:t>Rev 3:9).”</w:t>
        </w:r>
      </w:hyperlink>
    </w:p>
    <w:p w14:paraId="4314AFA0" w14:textId="77777777" w:rsidR="0001318C" w:rsidRPr="00A70D07" w:rsidRDefault="0001318C" w:rsidP="0001318C">
      <w:pPr>
        <w:spacing w:after="0"/>
      </w:pPr>
    </w:p>
    <w:p w14:paraId="28D64F4E" w14:textId="1795A524" w:rsidR="0001318C" w:rsidRDefault="00A70D07" w:rsidP="0001318C">
      <w:pPr>
        <w:spacing w:after="0"/>
      </w:pPr>
      <w:r w:rsidRPr="00A70D07">
        <w:t>“This is not a matter of mere human kindness but a revelation: contact with those who are lowly and powerless is a fundamental way of encountering the Lord of history. In the poor, he continues to speak to us.”</w:t>
      </w:r>
    </w:p>
    <w:p w14:paraId="3A358287" w14:textId="77777777" w:rsidR="0001318C" w:rsidRPr="00A70D07" w:rsidRDefault="0001318C" w:rsidP="0001318C">
      <w:pPr>
        <w:spacing w:after="0"/>
      </w:pPr>
    </w:p>
    <w:p w14:paraId="3FD72505" w14:textId="1A513B6D" w:rsidR="00A70D07" w:rsidRDefault="00A70D07" w:rsidP="0001318C">
      <w:pPr>
        <w:spacing w:after="0"/>
      </w:pPr>
      <w:r w:rsidRPr="00A70D07">
        <w:t>“I am convinced that the preferential choice for the poor is a source of extraordinary renewal both for the Church and for society, if we can only set ourselves free of our self-centeredness and open our ears to their cry.”</w:t>
      </w:r>
    </w:p>
    <w:p w14:paraId="6BCF5C7E" w14:textId="77777777" w:rsidR="0001318C" w:rsidRPr="00A70D07" w:rsidRDefault="0001318C" w:rsidP="0001318C">
      <w:pPr>
        <w:spacing w:after="0"/>
      </w:pPr>
    </w:p>
    <w:p w14:paraId="3BB3FA06" w14:textId="3B9E858E" w:rsidR="00A70D07" w:rsidRDefault="00A70D07" w:rsidP="0001318C">
      <w:pPr>
        <w:spacing w:after="0"/>
      </w:pPr>
      <w:r w:rsidRPr="00A70D07">
        <w:t>“A few years ago, the photo of a lifeless child lying on a Mediterranean beach caused an uproar; unfortunately, apart from some momentary outcry, similar events are becoming increasingly irrelevant and seen as marginal news items.”</w:t>
      </w:r>
    </w:p>
    <w:p w14:paraId="712CDD1D" w14:textId="77777777" w:rsidR="00BF6F3C" w:rsidRPr="00A70D07" w:rsidRDefault="00BF6F3C" w:rsidP="0001318C">
      <w:pPr>
        <w:spacing w:after="0"/>
      </w:pPr>
    </w:p>
    <w:p w14:paraId="028B7D6B" w14:textId="19CC7C68" w:rsidR="00A70D07" w:rsidRDefault="00A70D07" w:rsidP="0001318C">
      <w:pPr>
        <w:spacing w:after="0"/>
      </w:pPr>
      <w:r w:rsidRPr="00A70D07">
        <w:t>“Works of mercy are recommended as a sign of the authenticity of worship, which, while giving praise to God, has the task of opening us to the transformation that the Spirit can bring about in us, so that we may all become an image of Christ and his mercy towards the weakest. In this sense, our relationship with the Lord, expressed in worship, also aims to free us from the risk of living our relationships according to a logic of calculation and self-interest.”</w:t>
      </w:r>
    </w:p>
    <w:p w14:paraId="6782B1A9" w14:textId="77777777" w:rsidR="00BF6F3C" w:rsidRPr="00A70D07" w:rsidRDefault="00BF6F3C" w:rsidP="0001318C">
      <w:pPr>
        <w:spacing w:after="0"/>
      </w:pPr>
    </w:p>
    <w:p w14:paraId="754F23DE" w14:textId="5A35131D" w:rsidR="00A70D07" w:rsidRDefault="00A70D07" w:rsidP="0001318C">
      <w:pPr>
        <w:spacing w:after="0"/>
      </w:pPr>
      <w:r w:rsidRPr="00A70D07">
        <w:t>“The Almighty will not be outdone in generosity to those who serve the people most in need: the greater the love for the poor, the greater the reward from God.”</w:t>
      </w:r>
    </w:p>
    <w:p w14:paraId="2DA187BD" w14:textId="77777777" w:rsidR="00BF6F3C" w:rsidRPr="00A70D07" w:rsidRDefault="00BF6F3C" w:rsidP="0001318C">
      <w:pPr>
        <w:spacing w:after="0"/>
      </w:pPr>
    </w:p>
    <w:p w14:paraId="781FECF0" w14:textId="64856D3D" w:rsidR="00A70D07" w:rsidRPr="00A70D07" w:rsidRDefault="00A70D07" w:rsidP="0001318C">
      <w:pPr>
        <w:spacing w:after="0"/>
      </w:pPr>
      <w:r w:rsidRPr="00A70D07">
        <w:t>“The Church, like a mother, accompanies those who are walking. Where the world sees threats, she sees children; where walls are built, she builds bridges. She knows that her proclamation of the Gospel is credible only when it is translated into gestures of closeness and welcome. And she knows that in every rejected migrant, it is Christ himself who knocks at the door of the community.</w:t>
      </w:r>
      <w:r w:rsidRPr="00A70D07">
        <w:rPr>
          <w:rFonts w:ascii="Aptos" w:hAnsi="Aptos" w:cs="Aptos"/>
        </w:rPr>
        <w:t>”</w:t>
      </w:r>
    </w:p>
    <w:p w14:paraId="7BD1A59A" w14:textId="2A295748" w:rsidR="00A70D07" w:rsidRDefault="00A70D07" w:rsidP="0001318C">
      <w:pPr>
        <w:spacing w:after="0"/>
      </w:pPr>
      <w:r w:rsidRPr="00A70D07">
        <w:lastRenderedPageBreak/>
        <w:t xml:space="preserve">“There is no shortage of theories attempting to justify the present </w:t>
      </w:r>
      <w:proofErr w:type="gramStart"/>
      <w:r w:rsidRPr="00A70D07">
        <w:t>state of affairs</w:t>
      </w:r>
      <w:proofErr w:type="gramEnd"/>
      <w:r w:rsidRPr="00A70D07">
        <w:t xml:space="preserve"> or to explain that economic thinking requires us to wait for invisible market forces to resolve everything. Nevertheless, the dignity of every human person must be respected today, not tomorrow, and the extreme poverty of all those to whom this dignity is denied should constantly weigh upon our consciences.”</w:t>
      </w:r>
    </w:p>
    <w:p w14:paraId="7AA930F7" w14:textId="77777777" w:rsidR="00BF6F3C" w:rsidRPr="00A70D07" w:rsidRDefault="00BF6F3C" w:rsidP="0001318C">
      <w:pPr>
        <w:spacing w:after="0"/>
      </w:pPr>
    </w:p>
    <w:p w14:paraId="34CAECDF" w14:textId="0FF1EA0C" w:rsidR="00A70D07" w:rsidRDefault="00A70D07" w:rsidP="0001318C">
      <w:pPr>
        <w:spacing w:after="0"/>
      </w:pPr>
      <w:r w:rsidRPr="00A70D07">
        <w:t>“Growing up in precarious circumstances, learning to survive in the most adverse conditions, trusting in God with the assurance that no one else takes them seriously, and helping one another in the darkest moments, the poor have learned many things that they keep hidden in their hearts. Those of us who have not had similar experiences of living this way certainly have much to gain from the source of wisdom that is the experience of the poor.”</w:t>
      </w:r>
    </w:p>
    <w:p w14:paraId="4B9BD94D" w14:textId="77777777" w:rsidR="00BF6F3C" w:rsidRPr="00A70D07" w:rsidRDefault="00BF6F3C" w:rsidP="0001318C">
      <w:pPr>
        <w:spacing w:after="0"/>
      </w:pPr>
    </w:p>
    <w:p w14:paraId="67EDFE73" w14:textId="05D5AFFB" w:rsidR="00A70D07" w:rsidRDefault="00A70D07" w:rsidP="0001318C">
      <w:pPr>
        <w:spacing w:after="0"/>
      </w:pPr>
      <w:r w:rsidRPr="00A70D07">
        <w:t>“Our love and our deepest convictions need to be continually cultivated, and we do so through our concrete actions. Remaining in the realm of ideas and theories, while failing to give them expression through frequent and practical acts of charity, will eventually cause even our most cherished hopes and aspirations to weaken and fade away.”</w:t>
      </w:r>
    </w:p>
    <w:p w14:paraId="5B8604BB" w14:textId="77777777" w:rsidR="00BF6F3C" w:rsidRPr="00A70D07" w:rsidRDefault="00BF6F3C" w:rsidP="0001318C">
      <w:pPr>
        <w:spacing w:after="0"/>
      </w:pPr>
    </w:p>
    <w:p w14:paraId="30478102" w14:textId="65A1A1EE" w:rsidR="00A70D07" w:rsidRPr="00A70D07" w:rsidRDefault="00A70D07" w:rsidP="0001318C">
      <w:pPr>
        <w:spacing w:after="0"/>
      </w:pPr>
      <w:r w:rsidRPr="00A70D07">
        <w:t>“Let me state once again that the most important way to help the disadvantaged is to assist them in finding a good job, so that they can lead a more dignified life by developing their abilities and contributing their fair share. … On the other hand, where this is not possible, we cannot risk abandoning others to the fate of lacking the necessities for a dignified life. Consequently, almsgiving remains, for the time being, a necessary means of contact, encounter and empathy with those less fortunate.”</w:t>
      </w:r>
    </w:p>
    <w:p w14:paraId="742FD17E" w14:textId="77777777" w:rsidR="00A70D07" w:rsidRDefault="00A70D07" w:rsidP="0001318C">
      <w:pPr>
        <w:spacing w:after="0"/>
      </w:pPr>
    </w:p>
    <w:sectPr w:rsidR="00A70D07" w:rsidSect="0001318C">
      <w:pgSz w:w="12240" w:h="15840"/>
      <w:pgMar w:top="709"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CC4827"/>
    <w:multiLevelType w:val="hybridMultilevel"/>
    <w:tmpl w:val="FD42665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0630179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D07"/>
    <w:rsid w:val="0001318C"/>
    <w:rsid w:val="002657C0"/>
    <w:rsid w:val="004F5E30"/>
    <w:rsid w:val="00A70D07"/>
    <w:rsid w:val="00BF6F3C"/>
    <w:rsid w:val="00EF7251"/>
    <w:rsid w:val="00FB0D1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2ABE7"/>
  <w15:chartTrackingRefBased/>
  <w15:docId w15:val="{67C1DA75-D04A-4FDA-AA4D-5A9EA2F6A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0D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70D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0D0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0D0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0D0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0D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0D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0D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0D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0D0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0D0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0D0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0D0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0D0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0D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0D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0D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0D07"/>
    <w:rPr>
      <w:rFonts w:eastAsiaTheme="majorEastAsia" w:cstheme="majorBidi"/>
      <w:color w:val="272727" w:themeColor="text1" w:themeTint="D8"/>
    </w:rPr>
  </w:style>
  <w:style w:type="paragraph" w:styleId="Title">
    <w:name w:val="Title"/>
    <w:basedOn w:val="Normal"/>
    <w:next w:val="Normal"/>
    <w:link w:val="TitleChar"/>
    <w:uiPriority w:val="10"/>
    <w:qFormat/>
    <w:rsid w:val="00A70D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0D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0D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0D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0D07"/>
    <w:pPr>
      <w:spacing w:before="160"/>
      <w:jc w:val="center"/>
    </w:pPr>
    <w:rPr>
      <w:i/>
      <w:iCs/>
      <w:color w:val="404040" w:themeColor="text1" w:themeTint="BF"/>
    </w:rPr>
  </w:style>
  <w:style w:type="character" w:customStyle="1" w:styleId="QuoteChar">
    <w:name w:val="Quote Char"/>
    <w:basedOn w:val="DefaultParagraphFont"/>
    <w:link w:val="Quote"/>
    <w:uiPriority w:val="29"/>
    <w:rsid w:val="00A70D07"/>
    <w:rPr>
      <w:i/>
      <w:iCs/>
      <w:color w:val="404040" w:themeColor="text1" w:themeTint="BF"/>
    </w:rPr>
  </w:style>
  <w:style w:type="paragraph" w:styleId="ListParagraph">
    <w:name w:val="List Paragraph"/>
    <w:basedOn w:val="Normal"/>
    <w:uiPriority w:val="34"/>
    <w:qFormat/>
    <w:rsid w:val="00A70D07"/>
    <w:pPr>
      <w:ind w:left="720"/>
      <w:contextualSpacing/>
    </w:pPr>
  </w:style>
  <w:style w:type="character" w:styleId="IntenseEmphasis">
    <w:name w:val="Intense Emphasis"/>
    <w:basedOn w:val="DefaultParagraphFont"/>
    <w:uiPriority w:val="21"/>
    <w:qFormat/>
    <w:rsid w:val="00A70D07"/>
    <w:rPr>
      <w:i/>
      <w:iCs/>
      <w:color w:val="0F4761" w:themeColor="accent1" w:themeShade="BF"/>
    </w:rPr>
  </w:style>
  <w:style w:type="paragraph" w:styleId="IntenseQuote">
    <w:name w:val="Intense Quote"/>
    <w:basedOn w:val="Normal"/>
    <w:next w:val="Normal"/>
    <w:link w:val="IntenseQuoteChar"/>
    <w:uiPriority w:val="30"/>
    <w:qFormat/>
    <w:rsid w:val="00A70D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0D07"/>
    <w:rPr>
      <w:i/>
      <w:iCs/>
      <w:color w:val="0F4761" w:themeColor="accent1" w:themeShade="BF"/>
    </w:rPr>
  </w:style>
  <w:style w:type="character" w:styleId="IntenseReference">
    <w:name w:val="Intense Reference"/>
    <w:basedOn w:val="DefaultParagraphFont"/>
    <w:uiPriority w:val="32"/>
    <w:qFormat/>
    <w:rsid w:val="00A70D07"/>
    <w:rPr>
      <w:b/>
      <w:bCs/>
      <w:smallCaps/>
      <w:color w:val="0F4761" w:themeColor="accent1" w:themeShade="BF"/>
      <w:spacing w:val="5"/>
    </w:rPr>
  </w:style>
  <w:style w:type="character" w:styleId="Hyperlink">
    <w:name w:val="Hyperlink"/>
    <w:basedOn w:val="DefaultParagraphFont"/>
    <w:uiPriority w:val="99"/>
    <w:unhideWhenUsed/>
    <w:rsid w:val="00A70D07"/>
    <w:rPr>
      <w:color w:val="467886" w:themeColor="hyperlink"/>
      <w:u w:val="single"/>
    </w:rPr>
  </w:style>
  <w:style w:type="character" w:styleId="UnresolvedMention">
    <w:name w:val="Unresolved Mention"/>
    <w:basedOn w:val="DefaultParagraphFont"/>
    <w:uiPriority w:val="99"/>
    <w:semiHidden/>
    <w:unhideWhenUsed/>
    <w:rsid w:val="00A70D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svnews.com/pope-will-declare-st-john-henry-newman-doctor-of-the-church-nov-1/" TargetMode="External"/><Relationship Id="rId3" Type="http://schemas.openxmlformats.org/officeDocument/2006/relationships/settings" Target="settings.xml"/><Relationship Id="rId7" Type="http://schemas.openxmlformats.org/officeDocument/2006/relationships/hyperlink" Target="https://www.osvnews.com/tag/apostolic-exhort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osvnews.com/tag/pope-leo-xiv/" TargetMode="External"/><Relationship Id="rId11" Type="http://schemas.openxmlformats.org/officeDocument/2006/relationships/theme" Target="theme/theme1.xml"/><Relationship Id="rId5" Type="http://schemas.openxmlformats.org/officeDocument/2006/relationships/hyperlink" Target="http://www.osvnews.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bible.usccb.org/bible/revelation/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665</Words>
  <Characters>3795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Shore</dc:creator>
  <cp:keywords/>
  <dc:description/>
  <cp:lastModifiedBy>Anne Shore</cp:lastModifiedBy>
  <cp:revision>3</cp:revision>
  <dcterms:created xsi:type="dcterms:W3CDTF">2025-10-09T13:31:00Z</dcterms:created>
  <dcterms:modified xsi:type="dcterms:W3CDTF">2025-10-10T11:49:00Z</dcterms:modified>
</cp:coreProperties>
</file>